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EFC" w:rsidRDefault="00E42EFC" w:rsidP="00E42EFC">
      <w:pPr>
        <w:rPr>
          <w:rFonts w:ascii="Calibri" w:hAnsi="Calibri" w:cs="Calibri"/>
          <w:sz w:val="22"/>
          <w:szCs w:val="22"/>
        </w:rPr>
      </w:pPr>
      <w:r>
        <w:t xml:space="preserve">                                                           </w:t>
      </w:r>
    </w:p>
    <w:p w:rsidR="00E42EFC" w:rsidRDefault="000B1BA2" w:rsidP="000B1BA2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sz w:val="28"/>
          <w:szCs w:val="28"/>
        </w:rPr>
      </w:pPr>
      <w:r w:rsidRPr="000B1BA2">
        <w:rPr>
          <w:rFonts w:ascii="Calibri" w:hAnsi="Calibri" w:cs="Calibri"/>
          <w:b/>
          <w:sz w:val="28"/>
          <w:szCs w:val="28"/>
        </w:rPr>
        <w:t>МКОУ «</w:t>
      </w:r>
      <w:proofErr w:type="spellStart"/>
      <w:r w:rsidRPr="000B1BA2">
        <w:rPr>
          <w:rFonts w:ascii="Calibri" w:hAnsi="Calibri" w:cs="Calibri"/>
          <w:b/>
          <w:sz w:val="28"/>
          <w:szCs w:val="28"/>
        </w:rPr>
        <w:t>Шовкринская</w:t>
      </w:r>
      <w:proofErr w:type="spellEnd"/>
      <w:r w:rsidRPr="000B1BA2">
        <w:rPr>
          <w:rFonts w:ascii="Calibri" w:hAnsi="Calibri" w:cs="Calibri"/>
          <w:b/>
          <w:sz w:val="28"/>
          <w:szCs w:val="28"/>
        </w:rPr>
        <w:t xml:space="preserve"> основная общеобразовательная       школа»</w:t>
      </w:r>
      <w:r>
        <w:rPr>
          <w:rFonts w:ascii="Calibri" w:hAnsi="Calibri" w:cs="Calibri"/>
          <w:b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b/>
          <w:sz w:val="28"/>
          <w:szCs w:val="28"/>
        </w:rPr>
        <w:t>и</w:t>
      </w:r>
      <w:r w:rsidRPr="000B1BA2">
        <w:rPr>
          <w:rFonts w:ascii="Calibri" w:hAnsi="Calibri" w:cs="Calibri"/>
          <w:b/>
          <w:sz w:val="28"/>
          <w:szCs w:val="28"/>
        </w:rPr>
        <w:t>м</w:t>
      </w:r>
      <w:proofErr w:type="gramStart"/>
      <w:r w:rsidRPr="000B1BA2">
        <w:rPr>
          <w:rFonts w:ascii="Calibri" w:hAnsi="Calibri" w:cs="Calibri"/>
          <w:b/>
          <w:sz w:val="28"/>
          <w:szCs w:val="28"/>
        </w:rPr>
        <w:t>.Г</w:t>
      </w:r>
      <w:proofErr w:type="gramEnd"/>
      <w:r>
        <w:rPr>
          <w:rFonts w:ascii="Calibri" w:hAnsi="Calibri" w:cs="Calibri"/>
          <w:b/>
          <w:sz w:val="28"/>
          <w:szCs w:val="28"/>
        </w:rPr>
        <w:t>адиса</w:t>
      </w:r>
      <w:proofErr w:type="spellEnd"/>
      <w:r>
        <w:rPr>
          <w:rFonts w:ascii="Calibri" w:hAnsi="Calibri" w:cs="Calibri"/>
          <w:b/>
          <w:sz w:val="28"/>
          <w:szCs w:val="28"/>
        </w:rPr>
        <w:t xml:space="preserve"> </w:t>
      </w:r>
      <w:proofErr w:type="spellStart"/>
      <w:r w:rsidRPr="000B1BA2">
        <w:rPr>
          <w:rFonts w:ascii="Calibri" w:hAnsi="Calibri" w:cs="Calibri"/>
          <w:b/>
          <w:sz w:val="28"/>
          <w:szCs w:val="28"/>
        </w:rPr>
        <w:t>А</w:t>
      </w:r>
      <w:r>
        <w:rPr>
          <w:rFonts w:ascii="Calibri" w:hAnsi="Calibri" w:cs="Calibri"/>
          <w:b/>
          <w:sz w:val="28"/>
          <w:szCs w:val="28"/>
        </w:rPr>
        <w:t>бдуллаевича</w:t>
      </w:r>
      <w:proofErr w:type="spellEnd"/>
      <w:r>
        <w:rPr>
          <w:rFonts w:ascii="Calibri" w:hAnsi="Calibri" w:cs="Calibri"/>
          <w:b/>
          <w:sz w:val="28"/>
          <w:szCs w:val="28"/>
        </w:rPr>
        <w:t xml:space="preserve"> </w:t>
      </w:r>
      <w:r w:rsidRPr="000B1BA2">
        <w:rPr>
          <w:rFonts w:ascii="Calibri" w:hAnsi="Calibri" w:cs="Calibri"/>
          <w:b/>
          <w:sz w:val="28"/>
          <w:szCs w:val="28"/>
        </w:rPr>
        <w:t>Гаджиева</w:t>
      </w:r>
      <w:r>
        <w:rPr>
          <w:rFonts w:ascii="Calibri" w:hAnsi="Calibri" w:cs="Calibri"/>
          <w:b/>
          <w:sz w:val="28"/>
          <w:szCs w:val="28"/>
        </w:rPr>
        <w:t>.</w:t>
      </w:r>
    </w:p>
    <w:p w:rsidR="000B1BA2" w:rsidRPr="000B1BA2" w:rsidRDefault="000B1BA2" w:rsidP="000B1BA2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sz w:val="28"/>
          <w:szCs w:val="28"/>
        </w:rPr>
      </w:pPr>
    </w:p>
    <w:p w:rsidR="00E42EFC" w:rsidRDefault="00E42EFC" w:rsidP="00E42EFC">
      <w:pPr>
        <w:autoSpaceDE w:val="0"/>
        <w:autoSpaceDN w:val="0"/>
        <w:adjustRightInd w:val="0"/>
        <w:spacing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 № </w:t>
      </w:r>
      <w:r w:rsidR="00FA7CB1">
        <w:rPr>
          <w:b/>
          <w:sz w:val="28"/>
          <w:szCs w:val="28"/>
        </w:rPr>
        <w:t>1</w:t>
      </w:r>
      <w:r w:rsidR="00B502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 от  1</w:t>
      </w:r>
      <w:r w:rsidR="00B502F8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июня 2020 года</w:t>
      </w:r>
    </w:p>
    <w:p w:rsidR="00E42EFC" w:rsidRPr="00E64E1A" w:rsidRDefault="00E42EFC" w:rsidP="00E42EFC">
      <w:pPr>
        <w:autoSpaceDE w:val="0"/>
        <w:autoSpaceDN w:val="0"/>
        <w:adjustRightInd w:val="0"/>
        <w:jc w:val="center"/>
        <w:rPr>
          <w:b/>
          <w:bCs/>
          <w:color w:val="FF0000"/>
          <w:highlight w:val="white"/>
        </w:rPr>
      </w:pPr>
      <w:r>
        <w:rPr>
          <w:b/>
          <w:sz w:val="28"/>
          <w:szCs w:val="28"/>
        </w:rPr>
        <w:t>«</w:t>
      </w:r>
      <w:r w:rsidRPr="00E64E1A">
        <w:rPr>
          <w:b/>
          <w:bCs/>
          <w:color w:val="000000"/>
          <w:highlight w:val="white"/>
        </w:rPr>
        <w:t>Об утверждении  порядка проведения промежуточной  аттестации в 9 класс</w:t>
      </w:r>
      <w:r w:rsidR="000B1BA2" w:rsidRPr="00E64E1A">
        <w:rPr>
          <w:b/>
          <w:bCs/>
          <w:color w:val="000000"/>
          <w:highlight w:val="white"/>
        </w:rPr>
        <w:t>е</w:t>
      </w:r>
      <w:r w:rsidR="00FA7CB1" w:rsidRPr="00E64E1A">
        <w:rPr>
          <w:b/>
          <w:bCs/>
          <w:color w:val="000000"/>
          <w:highlight w:val="white"/>
        </w:rPr>
        <w:t xml:space="preserve"> </w:t>
      </w:r>
      <w:r w:rsidRPr="00E64E1A">
        <w:rPr>
          <w:b/>
          <w:bCs/>
          <w:color w:val="000000"/>
          <w:highlight w:val="white"/>
        </w:rPr>
        <w:t xml:space="preserve"> </w:t>
      </w:r>
      <w:r w:rsidRPr="00E64E1A">
        <w:rPr>
          <w:b/>
          <w:bCs/>
          <w:highlight w:val="white"/>
        </w:rPr>
        <w:t>МКОУ «</w:t>
      </w:r>
      <w:proofErr w:type="spellStart"/>
      <w:r w:rsidR="000B1BA2" w:rsidRPr="00E64E1A">
        <w:rPr>
          <w:b/>
          <w:bCs/>
          <w:highlight w:val="white"/>
        </w:rPr>
        <w:t>Шовкринская</w:t>
      </w:r>
      <w:proofErr w:type="spellEnd"/>
      <w:r w:rsidR="000B1BA2" w:rsidRPr="00E64E1A">
        <w:rPr>
          <w:b/>
          <w:bCs/>
          <w:highlight w:val="white"/>
        </w:rPr>
        <w:t xml:space="preserve"> основная общеобразовательная</w:t>
      </w:r>
      <w:r w:rsidR="00FA7CB1" w:rsidRPr="00E64E1A">
        <w:rPr>
          <w:b/>
          <w:bCs/>
          <w:highlight w:val="white"/>
        </w:rPr>
        <w:t xml:space="preserve"> </w:t>
      </w:r>
      <w:r w:rsidR="000B1BA2" w:rsidRPr="00E64E1A">
        <w:rPr>
          <w:b/>
          <w:bCs/>
          <w:highlight w:val="white"/>
        </w:rPr>
        <w:t xml:space="preserve"> школа»</w:t>
      </w:r>
      <w:r w:rsidRPr="00E64E1A">
        <w:rPr>
          <w:b/>
          <w:bCs/>
          <w:highlight w:val="white"/>
        </w:rPr>
        <w:t xml:space="preserve"> им. </w:t>
      </w:r>
      <w:proofErr w:type="spellStart"/>
      <w:r w:rsidR="000B1BA2" w:rsidRPr="00E64E1A">
        <w:rPr>
          <w:b/>
          <w:bCs/>
          <w:highlight w:val="white"/>
        </w:rPr>
        <w:t>Г.А.Гаджиева</w:t>
      </w:r>
      <w:proofErr w:type="spellEnd"/>
    </w:p>
    <w:p w:rsidR="00E42EFC" w:rsidRPr="00E64E1A" w:rsidRDefault="00E42EFC" w:rsidP="00E42EFC">
      <w:pPr>
        <w:autoSpaceDE w:val="0"/>
        <w:autoSpaceDN w:val="0"/>
        <w:adjustRightInd w:val="0"/>
        <w:jc w:val="center"/>
        <w:rPr>
          <w:b/>
          <w:bCs/>
          <w:highlight w:val="white"/>
        </w:rPr>
      </w:pPr>
      <w:r w:rsidRPr="00E64E1A">
        <w:rPr>
          <w:b/>
          <w:bCs/>
          <w:highlight w:val="white"/>
        </w:rPr>
        <w:t>в 2019-2020 учебном году</w:t>
      </w:r>
      <w:r w:rsidRPr="00E64E1A">
        <w:rPr>
          <w:b/>
        </w:rPr>
        <w:t>»</w:t>
      </w:r>
    </w:p>
    <w:p w:rsidR="00E42EFC" w:rsidRPr="00E64E1A" w:rsidRDefault="00E42EFC" w:rsidP="00E42EFC"/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На основании Указа Президента Российской Федерации от 02 апреля </w:t>
      </w:r>
      <w:smartTag w:uri="urn:schemas-microsoft-com:office:smarttags" w:element="metricconverter">
        <w:smartTagPr>
          <w:attr w:name="ProductID" w:val="2020 г"/>
        </w:smartTagPr>
        <w:r>
          <w:rPr>
            <w:rFonts w:ascii="Times New Roman CYR" w:hAnsi="Times New Roman CYR" w:cs="Times New Roman CYR"/>
            <w:color w:val="000000"/>
            <w:sz w:val="28"/>
            <w:szCs w:val="28"/>
            <w:highlight w:val="white"/>
          </w:rPr>
          <w:t>2020 г</w:t>
        </w:r>
      </w:smartTag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. № 545 </w:t>
      </w:r>
      <w:r>
        <w:rPr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коронавирусной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инфекции”, приказа Министерства просвещения РФ от 11 июня №294/651 “Об особенностях  проведения государственной итоговой аттестации  по образовательным программам </w:t>
      </w:r>
      <w:r w:rsidR="000B1BA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основного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общего образования в 2020 году” и приказа от 11 июня №293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/650” Об особенностях проведения государственной  итоговой аттестации по образовательным программам основного общего образования в 2020 году”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п р и к а з ы в а ю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: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1.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Утвердить временный порядок организации и проведения промежуточной и итоговой аттестации выпускников общеобразовательной организации, завершивших обучение по образовательным программам основного общего и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среднего общего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образования в 2019-2020 учебном году в условиях дистанционного обучения, согласно приложению.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2.  </w:t>
      </w:r>
      <w:proofErr w:type="spellStart"/>
      <w:r w:rsidR="000B1BA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Бакуновой</w:t>
      </w:r>
      <w:proofErr w:type="spellEnd"/>
      <w:r w:rsidR="000B1BA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</w:t>
      </w:r>
      <w:proofErr w:type="spellStart"/>
      <w:r w:rsidR="000B1BA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Дж.Г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. разместить приказ на официальном сайте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МКОУ </w:t>
      </w:r>
      <w:r>
        <w:rPr>
          <w:sz w:val="28"/>
          <w:szCs w:val="28"/>
          <w:highlight w:val="white"/>
        </w:rPr>
        <w:t>«</w:t>
      </w:r>
      <w:proofErr w:type="spellStart"/>
      <w:r w:rsidR="000B1BA2">
        <w:rPr>
          <w:rFonts w:ascii="Times New Roman CYR" w:hAnsi="Times New Roman CYR" w:cs="Times New Roman CYR"/>
          <w:sz w:val="28"/>
          <w:szCs w:val="28"/>
          <w:highlight w:val="white"/>
        </w:rPr>
        <w:t>Шовкринская</w:t>
      </w:r>
      <w:proofErr w:type="spellEnd"/>
      <w:r w:rsidR="000B1BA2">
        <w:rPr>
          <w:rFonts w:ascii="Times New Roman CYR" w:hAnsi="Times New Roman CYR" w:cs="Times New Roman CYR"/>
          <w:sz w:val="28"/>
          <w:szCs w:val="28"/>
          <w:highlight w:val="white"/>
        </w:rPr>
        <w:t xml:space="preserve"> ООШ</w:t>
      </w:r>
      <w:r>
        <w:rPr>
          <w:sz w:val="28"/>
          <w:szCs w:val="28"/>
          <w:highlight w:val="white"/>
        </w:rPr>
        <w:t>»</w:t>
      </w:r>
      <w:proofErr w:type="gramStart"/>
      <w:r>
        <w:rPr>
          <w:sz w:val="28"/>
          <w:szCs w:val="28"/>
          <w:highlight w:val="white"/>
        </w:rPr>
        <w:t>.</w:t>
      </w:r>
      <w:proofErr w:type="spellStart"/>
      <w:r w:rsidR="000B1BA2">
        <w:rPr>
          <w:sz w:val="28"/>
          <w:szCs w:val="28"/>
          <w:highlight w:val="white"/>
        </w:rPr>
        <w:t>и</w:t>
      </w:r>
      <w:proofErr w:type="gramEnd"/>
      <w:r w:rsidR="000B1BA2">
        <w:rPr>
          <w:sz w:val="28"/>
          <w:szCs w:val="28"/>
          <w:highlight w:val="white"/>
        </w:rPr>
        <w:t>м.Г.А.Гаджиева</w:t>
      </w:r>
      <w:proofErr w:type="spellEnd"/>
      <w:r w:rsidR="000B1BA2">
        <w:rPr>
          <w:sz w:val="28"/>
          <w:szCs w:val="28"/>
          <w:highlight w:val="white"/>
        </w:rPr>
        <w:t>.</w:t>
      </w:r>
    </w:p>
    <w:p w:rsidR="00A95852" w:rsidRDefault="00A95852" w:rsidP="00E42EFC">
      <w:pPr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3.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Классным руководителям ознакомить обучающихся и их родителей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(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законных представителей) с Временным порядком промежуточной и итоговой аттестации.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4.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Контроль за выполнением данного приказа оставляю за собой.</w:t>
      </w:r>
    </w:p>
    <w:p w:rsidR="00E42EFC" w:rsidRDefault="00E42EFC" w:rsidP="00E42EFC">
      <w:pPr>
        <w:autoSpaceDE w:val="0"/>
        <w:autoSpaceDN w:val="0"/>
        <w:adjustRightInd w:val="0"/>
        <w:rPr>
          <w:rFonts w:ascii="yandex-sans" w:hAnsi="yandex-sans" w:cs="yandex-sans"/>
          <w:color w:val="000000"/>
          <w:sz w:val="23"/>
          <w:szCs w:val="23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rPr>
          <w:rFonts w:ascii="yandex-sans" w:hAnsi="yandex-sans" w:cs="yandex-sans"/>
          <w:color w:val="000000"/>
          <w:sz w:val="23"/>
          <w:szCs w:val="23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rPr>
          <w:rFonts w:ascii="yandex-sans" w:hAnsi="yandex-sans" w:cs="yandex-sans"/>
          <w:color w:val="000000"/>
          <w:sz w:val="23"/>
          <w:szCs w:val="23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rPr>
          <w:b/>
          <w:color w:val="FF0000"/>
          <w:sz w:val="28"/>
          <w:szCs w:val="28"/>
          <w:highlight w:val="white"/>
        </w:rPr>
      </w:pPr>
      <w:r>
        <w:rPr>
          <w:b/>
          <w:color w:val="000000"/>
          <w:sz w:val="28"/>
          <w:szCs w:val="28"/>
          <w:highlight w:val="white"/>
        </w:rPr>
        <w:t xml:space="preserve">Директор школы                           </w:t>
      </w:r>
      <w:r w:rsidR="000B1BA2">
        <w:rPr>
          <w:b/>
          <w:color w:val="000000"/>
          <w:sz w:val="28"/>
          <w:szCs w:val="28"/>
          <w:highlight w:val="white"/>
        </w:rPr>
        <w:t>/</w:t>
      </w:r>
      <w:proofErr w:type="spellStart"/>
      <w:r w:rsidR="000B1BA2">
        <w:rPr>
          <w:b/>
          <w:color w:val="000000"/>
          <w:sz w:val="28"/>
          <w:szCs w:val="28"/>
          <w:highlight w:val="white"/>
        </w:rPr>
        <w:t>Какваева</w:t>
      </w:r>
      <w:proofErr w:type="spellEnd"/>
      <w:r w:rsidR="000B1BA2">
        <w:rPr>
          <w:b/>
          <w:color w:val="000000"/>
          <w:sz w:val="28"/>
          <w:szCs w:val="28"/>
          <w:highlight w:val="white"/>
        </w:rPr>
        <w:t xml:space="preserve"> А.М/</w:t>
      </w:r>
      <w:r>
        <w:rPr>
          <w:b/>
          <w:color w:val="000000"/>
          <w:sz w:val="28"/>
          <w:szCs w:val="28"/>
          <w:highlight w:val="white"/>
        </w:rPr>
        <w:t xml:space="preserve">                                      </w:t>
      </w:r>
      <w:r>
        <w:rPr>
          <w:b/>
          <w:color w:val="FF0000"/>
          <w:sz w:val="28"/>
          <w:szCs w:val="28"/>
          <w:highlight w:val="white"/>
        </w:rPr>
        <w:t xml:space="preserve">                                                                                    </w:t>
      </w:r>
    </w:p>
    <w:p w:rsidR="00E42EFC" w:rsidRDefault="00E42EFC" w:rsidP="00E42EFC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FF0000"/>
          <w:sz w:val="22"/>
          <w:szCs w:val="22"/>
        </w:rPr>
      </w:pPr>
    </w:p>
    <w:p w:rsidR="00E42EFC" w:rsidRDefault="00E42EFC" w:rsidP="00E42EFC">
      <w:pPr>
        <w:autoSpaceDE w:val="0"/>
        <w:autoSpaceDN w:val="0"/>
        <w:adjustRightInd w:val="0"/>
        <w:jc w:val="right"/>
        <w:rPr>
          <w:color w:val="000000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jc w:val="right"/>
        <w:rPr>
          <w:color w:val="000000"/>
          <w:highlight w:val="white"/>
        </w:rPr>
      </w:pPr>
    </w:p>
    <w:p w:rsidR="00FA7CB1" w:rsidRDefault="00FA7CB1" w:rsidP="00E42EFC">
      <w:pPr>
        <w:autoSpaceDE w:val="0"/>
        <w:autoSpaceDN w:val="0"/>
        <w:adjustRightInd w:val="0"/>
        <w:jc w:val="right"/>
        <w:rPr>
          <w:color w:val="000000"/>
          <w:highlight w:val="white"/>
        </w:rPr>
      </w:pPr>
    </w:p>
    <w:p w:rsidR="00FA7CB1" w:rsidRDefault="00FA7CB1" w:rsidP="00E42EFC">
      <w:pPr>
        <w:autoSpaceDE w:val="0"/>
        <w:autoSpaceDN w:val="0"/>
        <w:adjustRightInd w:val="0"/>
        <w:jc w:val="right"/>
        <w:rPr>
          <w:color w:val="000000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highlight w:val="white"/>
        </w:rPr>
        <w:t>Приложение</w:t>
      </w:r>
    </w:p>
    <w:p w:rsidR="00E42EFC" w:rsidRDefault="00E42EFC" w:rsidP="00E42EFC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color w:val="FF0000"/>
          <w:highlight w:val="white"/>
        </w:rPr>
      </w:pPr>
      <w:r>
        <w:rPr>
          <w:rFonts w:ascii="Times New Roman CYR" w:hAnsi="Times New Roman CYR" w:cs="Times New Roman CYR"/>
          <w:color w:val="000000"/>
          <w:highlight w:val="white"/>
        </w:rPr>
        <w:t xml:space="preserve">                                                                                                        к приказу от 1</w:t>
      </w:r>
      <w:r w:rsidR="00A95852">
        <w:rPr>
          <w:rFonts w:ascii="Times New Roman CYR" w:hAnsi="Times New Roman CYR" w:cs="Times New Roman CYR"/>
          <w:color w:val="000000"/>
          <w:highlight w:val="white"/>
        </w:rPr>
        <w:t>6</w:t>
      </w:r>
      <w:bookmarkStart w:id="0" w:name="_GoBack"/>
      <w:bookmarkEnd w:id="0"/>
      <w:r>
        <w:rPr>
          <w:rFonts w:ascii="Times New Roman CYR" w:hAnsi="Times New Roman CYR" w:cs="Times New Roman CYR"/>
          <w:color w:val="000000"/>
          <w:highlight w:val="white"/>
        </w:rPr>
        <w:t>.06. 2020. №</w:t>
      </w:r>
      <w:r w:rsidR="00FA7CB1">
        <w:rPr>
          <w:rFonts w:ascii="Times New Roman CYR" w:hAnsi="Times New Roman CYR" w:cs="Times New Roman CYR"/>
          <w:color w:val="000000"/>
          <w:highlight w:val="white"/>
        </w:rPr>
        <w:t>1</w:t>
      </w:r>
      <w:r w:rsidR="00A95852">
        <w:rPr>
          <w:rFonts w:ascii="Times New Roman CYR" w:hAnsi="Times New Roman CYR" w:cs="Times New Roman CYR"/>
          <w:color w:val="000000"/>
          <w:highlight w:val="white"/>
        </w:rPr>
        <w:t>9</w:t>
      </w:r>
    </w:p>
    <w:p w:rsidR="00E42EFC" w:rsidRDefault="00E42EFC" w:rsidP="00E42EFC">
      <w:pPr>
        <w:autoSpaceDE w:val="0"/>
        <w:autoSpaceDN w:val="0"/>
        <w:adjustRightInd w:val="0"/>
        <w:jc w:val="right"/>
        <w:rPr>
          <w:color w:val="FF0000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jc w:val="right"/>
        <w:rPr>
          <w:color w:val="FF0000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Временный порядок организации и проведения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 xml:space="preserve">промежуточной и итоговой аттестации выпускников общеобразовательной организации, завершивших </w:t>
      </w:r>
      <w:proofErr w:type="gramStart"/>
      <w:r>
        <w:rPr>
          <w:b/>
          <w:bCs/>
          <w:sz w:val="28"/>
          <w:szCs w:val="28"/>
          <w:highlight w:val="white"/>
        </w:rPr>
        <w:t>обучение по</w:t>
      </w:r>
      <w:proofErr w:type="gramEnd"/>
      <w:r>
        <w:rPr>
          <w:b/>
          <w:bCs/>
          <w:sz w:val="28"/>
          <w:szCs w:val="28"/>
          <w:highlight w:val="white"/>
        </w:rPr>
        <w:t xml:space="preserve"> образовательным программам основного общего </w:t>
      </w:r>
      <w:r w:rsidR="00FA7CB1">
        <w:rPr>
          <w:b/>
          <w:bCs/>
          <w:sz w:val="28"/>
          <w:szCs w:val="28"/>
          <w:highlight w:val="white"/>
        </w:rPr>
        <w:t xml:space="preserve"> </w:t>
      </w:r>
      <w:r>
        <w:rPr>
          <w:b/>
          <w:bCs/>
          <w:sz w:val="28"/>
          <w:szCs w:val="28"/>
          <w:highlight w:val="white"/>
        </w:rPr>
        <w:t xml:space="preserve">образования 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в 2019-2020 учебном году в условиях дистанционного обучения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  <w:highlight w:val="white"/>
        </w:rPr>
      </w:pPr>
      <w:r>
        <w:rPr>
          <w:b/>
          <w:bCs/>
          <w:color w:val="000000"/>
          <w:sz w:val="28"/>
          <w:szCs w:val="28"/>
          <w:highlight w:val="white"/>
        </w:rPr>
        <w:t>1 Общие положения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1.1. Временный порядок проведения промежуточной и итоговой аттестации выпускников создан с целью определения общих правил проведения промежуточной аттестации в условиях режима повышенной готовности и принятия дополнительных мер по защите населения от новой </w:t>
      </w:r>
      <w:proofErr w:type="spellStart"/>
      <w:r>
        <w:rPr>
          <w:color w:val="000000"/>
          <w:sz w:val="28"/>
          <w:szCs w:val="28"/>
          <w:highlight w:val="white"/>
        </w:rPr>
        <w:t>коронавирусной</w:t>
      </w:r>
      <w:proofErr w:type="spellEnd"/>
      <w:r>
        <w:rPr>
          <w:color w:val="000000"/>
          <w:sz w:val="28"/>
          <w:szCs w:val="28"/>
          <w:highlight w:val="white"/>
        </w:rPr>
        <w:t xml:space="preserve"> инфекции (COVID-19) в период самоизоляции детей и взрослых. Временный порядок обеспечивает права обучающихся на полноту освоения образовательных программ, реализуемых </w:t>
      </w:r>
      <w:r>
        <w:rPr>
          <w:sz w:val="28"/>
          <w:szCs w:val="28"/>
          <w:highlight w:val="white"/>
        </w:rPr>
        <w:t>МКОУ «</w:t>
      </w:r>
      <w:proofErr w:type="spellStart"/>
      <w:r w:rsidR="00FA7CB1">
        <w:rPr>
          <w:sz w:val="28"/>
          <w:szCs w:val="28"/>
          <w:highlight w:val="white"/>
        </w:rPr>
        <w:t>Шовкрин</w:t>
      </w:r>
      <w:r>
        <w:rPr>
          <w:sz w:val="28"/>
          <w:szCs w:val="28"/>
          <w:highlight w:val="white"/>
        </w:rPr>
        <w:t>ская</w:t>
      </w:r>
      <w:proofErr w:type="spellEnd"/>
      <w:r>
        <w:rPr>
          <w:sz w:val="28"/>
          <w:szCs w:val="28"/>
          <w:highlight w:val="white"/>
        </w:rPr>
        <w:t xml:space="preserve"> </w:t>
      </w:r>
      <w:r w:rsidR="00FA7CB1">
        <w:rPr>
          <w:sz w:val="28"/>
          <w:szCs w:val="28"/>
          <w:highlight w:val="white"/>
        </w:rPr>
        <w:t>ООШ «</w:t>
      </w:r>
      <w:r>
        <w:rPr>
          <w:sz w:val="28"/>
          <w:szCs w:val="28"/>
          <w:highlight w:val="white"/>
        </w:rPr>
        <w:t xml:space="preserve"> </w:t>
      </w:r>
      <w:proofErr w:type="spellStart"/>
      <w:r>
        <w:rPr>
          <w:sz w:val="28"/>
          <w:szCs w:val="28"/>
          <w:highlight w:val="white"/>
        </w:rPr>
        <w:t>им.</w:t>
      </w:r>
      <w:r w:rsidR="00FA7CB1">
        <w:rPr>
          <w:sz w:val="28"/>
          <w:szCs w:val="28"/>
          <w:highlight w:val="white"/>
        </w:rPr>
        <w:t>Г.А.Гаджиева</w:t>
      </w:r>
      <w:proofErr w:type="spellEnd"/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1.2. Реализуя образовательные программы в условиях режима повышенной готовности и самоизоляции детей и взрослых, </w:t>
      </w:r>
      <w:r>
        <w:rPr>
          <w:sz w:val="28"/>
          <w:szCs w:val="28"/>
          <w:highlight w:val="white"/>
        </w:rPr>
        <w:t>МКОУ «</w:t>
      </w:r>
      <w:proofErr w:type="spellStart"/>
      <w:r w:rsidR="00FA7CB1">
        <w:rPr>
          <w:sz w:val="28"/>
          <w:szCs w:val="28"/>
          <w:highlight w:val="white"/>
        </w:rPr>
        <w:t>Шовкрин</w:t>
      </w:r>
      <w:r>
        <w:rPr>
          <w:sz w:val="28"/>
          <w:szCs w:val="28"/>
          <w:highlight w:val="white"/>
        </w:rPr>
        <w:t>ская</w:t>
      </w:r>
      <w:proofErr w:type="spellEnd"/>
      <w:r>
        <w:rPr>
          <w:sz w:val="28"/>
          <w:szCs w:val="28"/>
          <w:highlight w:val="white"/>
        </w:rPr>
        <w:t xml:space="preserve"> </w:t>
      </w:r>
      <w:r w:rsidR="00FA7CB1">
        <w:rPr>
          <w:sz w:val="28"/>
          <w:szCs w:val="28"/>
          <w:highlight w:val="white"/>
        </w:rPr>
        <w:t>ООШ»</w:t>
      </w:r>
      <w:r>
        <w:rPr>
          <w:sz w:val="28"/>
          <w:szCs w:val="28"/>
          <w:highlight w:val="white"/>
        </w:rPr>
        <w:t xml:space="preserve"> </w:t>
      </w:r>
      <w:proofErr w:type="spellStart"/>
      <w:r>
        <w:rPr>
          <w:sz w:val="28"/>
          <w:szCs w:val="28"/>
          <w:highlight w:val="white"/>
        </w:rPr>
        <w:t>им.</w:t>
      </w:r>
      <w:r w:rsidR="00FA7CB1">
        <w:rPr>
          <w:sz w:val="28"/>
          <w:szCs w:val="28"/>
          <w:highlight w:val="white"/>
        </w:rPr>
        <w:t>Г.А.Гаджиева</w:t>
      </w:r>
      <w:proofErr w:type="spellEnd"/>
      <w:r w:rsidR="00FA7CB1">
        <w:rPr>
          <w:sz w:val="28"/>
          <w:szCs w:val="28"/>
          <w:highlight w:val="white"/>
        </w:rPr>
        <w:t xml:space="preserve"> </w:t>
      </w:r>
      <w:r>
        <w:rPr>
          <w:color w:val="FF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>организует образовательный процесс в тех условиях, которые доступны для обучающихся и преподавателей. При проведении текущего контроля успеваемости, промежуточной аттестации в условиях дистанционного обучения по возможности используются информационно - коммуникационные технологии.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1.3. В соответствии с частью 1 статьи 58 Федерального закона от 29.12.2012 № 273-ФЗ «Об образовании в Российской Федерации» 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При этом общеобразовательная организация с учетом мнения совета обучающихся и совета родителей (законных представителей), обладает правом самостоятельно определять систему, критерии оценок и форму проведения промежуточной аттестации.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1.4. Период действия Временного порядка на 2019-2020 </w:t>
      </w:r>
      <w:proofErr w:type="spellStart"/>
      <w:r>
        <w:rPr>
          <w:color w:val="000000"/>
          <w:sz w:val="28"/>
          <w:szCs w:val="28"/>
          <w:highlight w:val="white"/>
        </w:rPr>
        <w:t>уч.год</w:t>
      </w:r>
      <w:proofErr w:type="spellEnd"/>
      <w:r>
        <w:rPr>
          <w:color w:val="000000"/>
          <w:sz w:val="28"/>
          <w:szCs w:val="28"/>
          <w:highlight w:val="white"/>
        </w:rPr>
        <w:t>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b/>
          <w:bCs/>
          <w:color w:val="000000"/>
          <w:sz w:val="28"/>
          <w:szCs w:val="28"/>
          <w:highlight w:val="white"/>
        </w:rPr>
        <w:t>2 Порядок проведения промежуточной аттестации обучающихся</w:t>
      </w:r>
      <w:r>
        <w:rPr>
          <w:color w:val="000000"/>
          <w:sz w:val="28"/>
          <w:szCs w:val="28"/>
          <w:highlight w:val="white"/>
        </w:rPr>
        <w:t>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2.1. </w:t>
      </w:r>
      <w:r>
        <w:rPr>
          <w:sz w:val="28"/>
          <w:szCs w:val="28"/>
          <w:highlight w:val="white"/>
        </w:rPr>
        <w:t>МКОУ «</w:t>
      </w:r>
      <w:proofErr w:type="spellStart"/>
      <w:r w:rsidR="00FA7CB1">
        <w:rPr>
          <w:sz w:val="28"/>
          <w:szCs w:val="28"/>
          <w:highlight w:val="white"/>
        </w:rPr>
        <w:t>Шовкрин</w:t>
      </w:r>
      <w:r>
        <w:rPr>
          <w:sz w:val="28"/>
          <w:szCs w:val="28"/>
          <w:highlight w:val="white"/>
        </w:rPr>
        <w:t>ская</w:t>
      </w:r>
      <w:proofErr w:type="spellEnd"/>
      <w:r>
        <w:rPr>
          <w:sz w:val="28"/>
          <w:szCs w:val="28"/>
          <w:highlight w:val="white"/>
        </w:rPr>
        <w:t xml:space="preserve"> </w:t>
      </w:r>
      <w:r w:rsidR="00FA7CB1">
        <w:rPr>
          <w:sz w:val="28"/>
          <w:szCs w:val="28"/>
          <w:highlight w:val="white"/>
        </w:rPr>
        <w:t>ООШ»</w:t>
      </w:r>
      <w:r>
        <w:rPr>
          <w:sz w:val="28"/>
          <w:szCs w:val="28"/>
          <w:highlight w:val="white"/>
        </w:rPr>
        <w:t xml:space="preserve"> им. </w:t>
      </w:r>
      <w:proofErr w:type="spellStart"/>
      <w:r w:rsidR="00FA7CB1">
        <w:rPr>
          <w:sz w:val="28"/>
          <w:szCs w:val="28"/>
          <w:highlight w:val="white"/>
        </w:rPr>
        <w:t>Г.А.Гаджиева</w:t>
      </w:r>
      <w:proofErr w:type="spellEnd"/>
      <w:r>
        <w:rPr>
          <w:color w:val="FF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>устанавливает проведение промежуточной аттестации по всем предметам учебного плана  в рамках установленных сроков учебного 2019-2020.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2.2. С учетом сложной эпидемиологической ситуации отменяется проведение промежуточной аттестации обучающихся 9 классов в </w:t>
      </w:r>
      <w:r>
        <w:rPr>
          <w:sz w:val="28"/>
          <w:szCs w:val="28"/>
          <w:highlight w:val="white"/>
        </w:rPr>
        <w:t xml:space="preserve">форме переводных экзаменов, контрольных работ, защиты </w:t>
      </w:r>
      <w:proofErr w:type="gramStart"/>
      <w:r>
        <w:rPr>
          <w:sz w:val="28"/>
          <w:szCs w:val="28"/>
          <w:highlight w:val="white"/>
        </w:rPr>
        <w:t>индивидуальных проектов</w:t>
      </w:r>
      <w:proofErr w:type="gramEnd"/>
      <w:r>
        <w:rPr>
          <w:sz w:val="28"/>
          <w:szCs w:val="28"/>
          <w:highlight w:val="white"/>
        </w:rPr>
        <w:t>, итоговых тестов, сочинений и т.п.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2.3. Результатом промежуточной аттестации является годовая отметка по соответствующему предмету учебного плана. Оценка за IV четверть выставляется по результатам учебной деятельности обучающихся в дистанционном режиме. 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2.4. Годовая оценка на уровне основного общего образования выставляется как средняя арифметическая </w:t>
      </w:r>
      <w:proofErr w:type="gramStart"/>
      <w:r>
        <w:rPr>
          <w:color w:val="000000"/>
          <w:sz w:val="28"/>
          <w:szCs w:val="28"/>
          <w:highlight w:val="white"/>
        </w:rPr>
        <w:t>в соответствии с правилами математического округления по результатам учебных четвертей по каждому учебному предмету в соответствии</w:t>
      </w:r>
      <w:proofErr w:type="gramEnd"/>
      <w:r>
        <w:rPr>
          <w:color w:val="000000"/>
          <w:sz w:val="28"/>
          <w:szCs w:val="28"/>
          <w:highlight w:val="white"/>
        </w:rPr>
        <w:t xml:space="preserve"> с учебным планом.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b/>
          <w:bCs/>
          <w:color w:val="000000"/>
          <w:sz w:val="28"/>
          <w:szCs w:val="28"/>
          <w:highlight w:val="white"/>
        </w:rPr>
        <w:t>3. Порядок выставления итоговых отметок для учащихся выпускных классов</w:t>
      </w:r>
      <w:r>
        <w:rPr>
          <w:color w:val="000000"/>
          <w:sz w:val="28"/>
          <w:szCs w:val="28"/>
          <w:highlight w:val="white"/>
        </w:rPr>
        <w:t>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3.1. Для обучающихся 9 классов, закончивших освоение основной образовательной программы основного общего образования, годовая оценка за 9 класс является итоговой.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  <w:highlight w:val="white"/>
        </w:rPr>
      </w:pPr>
      <w:r>
        <w:rPr>
          <w:b/>
          <w:bCs/>
          <w:color w:val="000000"/>
          <w:sz w:val="28"/>
          <w:szCs w:val="28"/>
          <w:highlight w:val="white"/>
        </w:rPr>
        <w:t>4. Заключительное положение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Настоящее положение вступает в силу со дня подписания и опубликования на официальном сайте </w:t>
      </w:r>
      <w:r>
        <w:rPr>
          <w:sz w:val="28"/>
          <w:szCs w:val="28"/>
          <w:highlight w:val="white"/>
        </w:rPr>
        <w:t>МКОУ «</w:t>
      </w:r>
      <w:proofErr w:type="spellStart"/>
      <w:r w:rsidR="00005471">
        <w:rPr>
          <w:sz w:val="28"/>
          <w:szCs w:val="28"/>
          <w:highlight w:val="white"/>
        </w:rPr>
        <w:t>Шовкрин</w:t>
      </w:r>
      <w:r>
        <w:rPr>
          <w:sz w:val="28"/>
          <w:szCs w:val="28"/>
          <w:highlight w:val="white"/>
        </w:rPr>
        <w:t>ская</w:t>
      </w:r>
      <w:proofErr w:type="spellEnd"/>
      <w:r>
        <w:rPr>
          <w:sz w:val="28"/>
          <w:szCs w:val="28"/>
          <w:highlight w:val="white"/>
        </w:rPr>
        <w:t xml:space="preserve"> </w:t>
      </w:r>
      <w:r w:rsidR="00005471">
        <w:rPr>
          <w:sz w:val="28"/>
          <w:szCs w:val="28"/>
          <w:highlight w:val="white"/>
        </w:rPr>
        <w:t>ООШ»</w:t>
      </w:r>
      <w:r>
        <w:rPr>
          <w:sz w:val="28"/>
          <w:szCs w:val="28"/>
          <w:highlight w:val="white"/>
        </w:rPr>
        <w:t xml:space="preserve"> им. </w:t>
      </w:r>
      <w:r w:rsidR="00005471">
        <w:rPr>
          <w:sz w:val="28"/>
          <w:szCs w:val="28"/>
          <w:highlight w:val="white"/>
        </w:rPr>
        <w:t>Г.А.Гаджиева</w:t>
      </w:r>
    </w:p>
    <w:p w:rsidR="00E42EFC" w:rsidRDefault="00E42EFC" w:rsidP="00E42EFC">
      <w:pPr>
        <w:autoSpaceDE w:val="0"/>
        <w:autoSpaceDN w:val="0"/>
        <w:adjustRightInd w:val="0"/>
        <w:jc w:val="both"/>
        <w:rPr>
          <w:color w:val="000000"/>
          <w:sz w:val="26"/>
          <w:szCs w:val="26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jc w:val="both"/>
        <w:rPr>
          <w:color w:val="000000"/>
          <w:sz w:val="26"/>
          <w:szCs w:val="26"/>
          <w:highlight w:val="white"/>
        </w:rPr>
      </w:pPr>
    </w:p>
    <w:p w:rsidR="00E42EFC" w:rsidRDefault="00E42EFC" w:rsidP="00E42EFC">
      <w:pPr>
        <w:rPr>
          <w:sz w:val="28"/>
          <w:szCs w:val="28"/>
        </w:rPr>
      </w:pPr>
    </w:p>
    <w:p w:rsidR="00E42EFC" w:rsidRDefault="00E42EFC" w:rsidP="00E42EFC">
      <w:pPr>
        <w:rPr>
          <w:sz w:val="28"/>
          <w:szCs w:val="28"/>
        </w:rPr>
      </w:pPr>
    </w:p>
    <w:p w:rsidR="00E42EFC" w:rsidRDefault="00E42EFC" w:rsidP="00E42EFC">
      <w:pPr>
        <w:rPr>
          <w:sz w:val="28"/>
          <w:szCs w:val="28"/>
        </w:rPr>
      </w:pPr>
    </w:p>
    <w:p w:rsidR="00E42EFC" w:rsidRDefault="00E42EFC" w:rsidP="00E42EFC">
      <w:pPr>
        <w:rPr>
          <w:sz w:val="28"/>
          <w:szCs w:val="28"/>
        </w:rPr>
      </w:pPr>
    </w:p>
    <w:p w:rsidR="00E42EFC" w:rsidRDefault="00E42EFC" w:rsidP="00E42EFC">
      <w:pPr>
        <w:rPr>
          <w:sz w:val="28"/>
          <w:szCs w:val="28"/>
        </w:rPr>
      </w:pPr>
    </w:p>
    <w:p w:rsidR="00E42EFC" w:rsidRDefault="00E42EFC" w:rsidP="00E42EFC">
      <w:pPr>
        <w:rPr>
          <w:sz w:val="28"/>
          <w:szCs w:val="28"/>
        </w:rPr>
      </w:pPr>
    </w:p>
    <w:p w:rsidR="005F0342" w:rsidRDefault="00A95852"/>
    <w:sectPr w:rsidR="005F0342" w:rsidSect="00D15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2EFC"/>
    <w:rsid w:val="00005471"/>
    <w:rsid w:val="000B1BA2"/>
    <w:rsid w:val="004F3133"/>
    <w:rsid w:val="00A95852"/>
    <w:rsid w:val="00B502F8"/>
    <w:rsid w:val="00B84AE9"/>
    <w:rsid w:val="00D15387"/>
    <w:rsid w:val="00E21788"/>
    <w:rsid w:val="00E42EFC"/>
    <w:rsid w:val="00E64E1A"/>
    <w:rsid w:val="00FA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E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2E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2EF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4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Какваева А.М.</cp:lastModifiedBy>
  <cp:revision>14</cp:revision>
  <dcterms:created xsi:type="dcterms:W3CDTF">2020-06-15T19:08:00Z</dcterms:created>
  <dcterms:modified xsi:type="dcterms:W3CDTF">2020-06-16T16:40:00Z</dcterms:modified>
</cp:coreProperties>
</file>